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разработки сайта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«Разработчик», заключили настоящий договор о нижеследующем.</w:t>
      </w:r>
    </w:p>
    <w:p>
      <w:pPr>
        <w:pStyle w:val="Heading1"/>
      </w:pPr>
      <w:r>
        <w:t>2. Предмет и границы</w:t>
      </w:r>
    </w:p>
    <w:p>
      <w:r>
        <w:t xml:space="preserve">Разработчик создаёт сайт </w:t>
      </w:r>
      <w:r>
        <w:rPr>
          <w:color w:val="245878"/>
        </w:rPr>
        <w:t>[назначение, домен при наличии]</w:t>
      </w:r>
      <w:r>
        <w:t xml:space="preserve"> по ТЗ </w:t>
      </w:r>
      <w:r>
        <w:rPr>
          <w:color w:val="245878"/>
        </w:rPr>
        <w:t>[номер, дата, версия]</w:t>
      </w:r>
      <w:r>
        <w:t>. Страницы, функции, дизайн, адаптивность, браузеры, интеграции и требования к доступности перечислены в ТЗ.</w:t>
      </w:r>
    </w:p>
    <w:p>
      <w:r>
        <w:t xml:space="preserve">Не входят без отдельного согласования: </w:t>
      </w:r>
      <w:r>
        <w:rPr>
          <w:color w:val="245878"/>
        </w:rPr>
        <w:t>[наполнение, хостинг, продвижение, поддержка, лицензии]</w:t>
      </w:r>
      <w:r>
        <w:t xml:space="preserve">. Материалы Заказчика и сроки их передачи: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3.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/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Срок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 и платёж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4. Цена и приёмка</w:t>
      </w:r>
    </w:p>
    <w:p>
      <w:r>
        <w:t xml:space="preserve">Общая цена: </w:t>
      </w:r>
      <w:r>
        <w:rPr>
          <w:color w:val="245878"/>
        </w:rPr>
        <w:t>[сумма]</w:t>
      </w:r>
      <w:r>
        <w:t xml:space="preserve"> рублей, включая вознаграждение за права </w:t>
      </w:r>
      <w:r>
        <w:rPr>
          <w:color w:val="245878"/>
        </w:rPr>
        <w:t>[сумма/порядок определения]</w:t>
      </w:r>
      <w:r>
        <w:t xml:space="preserve">. НДС: </w:t>
      </w:r>
      <w:r>
        <w:rPr>
          <w:color w:val="245878"/>
        </w:rPr>
        <w:t>[условие]</w:t>
      </w:r>
      <w:r>
        <w:t xml:space="preserve">. Платежи: </w:t>
      </w:r>
      <w:r>
        <w:rPr>
          <w:color w:val="245878"/>
        </w:rPr>
        <w:t>[график]</w:t>
      </w:r>
      <w:r>
        <w:t>.</w:t>
      </w:r>
    </w:p>
    <w:p>
      <w:r>
        <w:t xml:space="preserve">Результат этапа передаётся по </w:t>
      </w:r>
      <w:r>
        <w:rPr>
          <w:color w:val="245878"/>
        </w:rPr>
        <w:t>[ссылка/репозиторий/архив]</w:t>
      </w:r>
      <w:r>
        <w:t xml:space="preserve"> с уведомлением. В срок </w:t>
      </w:r>
      <w:r>
        <w:rPr>
          <w:color w:val="245878"/>
        </w:rPr>
        <w:t>[срок]</w:t>
      </w:r>
      <w:r>
        <w:t xml:space="preserve"> Заказчик проверяет критерии ТЗ и подписывает акт либо направляет перечень несоответствий. Дополнительные пожелания, не входившие в ТЗ, согласуются отдельно.</w:t>
      </w:r>
    </w:p>
    <w:p>
      <w:pPr>
        <w:pStyle w:val="Heading1"/>
      </w:pPr>
      <w:r>
        <w:t>5. Права и передача</w:t>
      </w:r>
    </w:p>
    <w:p>
      <w:r>
        <w:t xml:space="preserve">Исключительные права на специально созданные результаты </w:t>
      </w:r>
      <w:r>
        <w:rPr>
          <w:color w:val="245878"/>
        </w:rPr>
        <w:t>[точный перечень]</w:t>
      </w:r>
      <w:r>
        <w:t xml:space="preserve"> передаются Заказчику в полном объёме в момент </w:t>
      </w:r>
      <w:r>
        <w:rPr>
          <w:color w:val="245878"/>
        </w:rPr>
        <w:t>[событие]</w:t>
      </w:r>
      <w:r>
        <w:t>. Права на исходные компоненты третьих лиц не отчуждаются; лицензии и ограничения перечислены в приложении.</w:t>
      </w:r>
    </w:p>
    <w:p>
      <w:r>
        <w:t xml:space="preserve">Исходный код, дизайн-макеты, инструкции, доступы к домену/хостингу и учётным записям передаются </w:t>
      </w:r>
      <w:r>
        <w:rPr>
          <w:color w:val="245878"/>
        </w:rPr>
        <w:t>[перечень и срок]</w:t>
      </w:r>
      <w:r>
        <w:t>. Разработчик подтверждает наличие прав на передаваемые результаты и полномочий от привлечённых авторов.</w:t>
      </w:r>
    </w:p>
    <w:p>
      <w:pPr>
        <w:pStyle w:val="Heading1"/>
      </w:pPr>
      <w:r>
        <w:t>6. Запуск и сопровождение</w:t>
      </w:r>
    </w:p>
    <w:p>
      <w:r>
        <w:t xml:space="preserve">Проверки перед запуском: </w:t>
      </w:r>
      <w:r>
        <w:rPr>
          <w:color w:val="245878"/>
        </w:rPr>
        <w:t>[чек-лист]</w:t>
      </w:r>
      <w:r>
        <w:t xml:space="preserve">. Исправление ошибок относительно ТЗ: </w:t>
      </w:r>
      <w:r>
        <w:rPr>
          <w:color w:val="245878"/>
        </w:rPr>
        <w:t>[период и порядок]</w:t>
      </w:r>
      <w:r>
        <w:t xml:space="preserve">. Поддержка после завершения: </w:t>
      </w:r>
      <w:r>
        <w:rPr>
          <w:color w:val="245878"/>
        </w:rPr>
        <w:t>[отдельный договор/условия]</w:t>
      </w:r>
      <w:r>
        <w:t>.</w:t>
      </w:r>
    </w:p>
    <w:p>
      <w:r>
        <w:t>Роли по обработке персональных данных, политике, согласиям и доступам согласуются отдельно. Наличие сайта не означает готовность к законному сбору персональных данных.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Разработчик: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Разработка сайта с техническим заданием, этапами, приёмкой и условиями об исключительных правах.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Укажите конкретные охраняемые результаты, момент перехода прав и вознаграждение. Отдельно перечислите лицензии CMS, шрифтов, изображений и модулей.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https://sofur.ru/document-website-development.html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разработки сайта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