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Соглашение о конфиденциальности (NDA)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«Сторона 1»,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«Сторона 2», заключили настоящий договор о нижеследующем.</w:t>
      </w:r>
    </w:p>
    <w:p>
      <w:pPr>
        <w:pStyle w:val="Heading1"/>
      </w:pPr>
      <w:r>
        <w:t>2. Информация и цель</w:t>
      </w:r>
    </w:p>
    <w:p>
      <w:r>
        <w:t xml:space="preserve">Конфиденциальная информация: </w:t>
      </w:r>
      <w:r>
        <w:rPr>
          <w:color w:val="245878"/>
        </w:rPr>
        <w:t>[категории, перечень, способ обозначения]</w:t>
      </w:r>
      <w:r>
        <w:t xml:space="preserve">. Цель раскрытия: </w:t>
      </w:r>
      <w:r>
        <w:rPr>
          <w:color w:val="245878"/>
        </w:rPr>
        <w:t>[проект/переговоры]</w:t>
      </w:r>
      <w:r>
        <w:t xml:space="preserve">. Передача подтверждается </w:t>
      </w:r>
      <w:r>
        <w:rPr>
          <w:color w:val="245878"/>
        </w:rPr>
        <w:t>[реестр/письмо/акт]</w:t>
      </w:r>
      <w:r>
        <w:t>.</w:t>
      </w:r>
    </w:p>
    <w:p>
      <w:r>
        <w:t>Не относятся к конфиденциальным сведения, которые законно общедоступны, ранее правомерно известны получателю, независимо разработаны им либо подлежат обязательному раскрытию по закону.</w:t>
      </w:r>
    </w:p>
    <w:p>
      <w:pPr>
        <w:pStyle w:val="Heading1"/>
      </w:pPr>
      <w:r>
        <w:t>3. Обращение с информацией</w:t>
      </w:r>
    </w:p>
    <w:p>
      <w:r>
        <w:t xml:space="preserve">Получатель использует сведения только для согласованной цели, ограничивает доступ кругом </w:t>
      </w:r>
      <w:r>
        <w:rPr>
          <w:color w:val="245878"/>
        </w:rPr>
        <w:t>[перечень должностей/лиц]</w:t>
      </w:r>
      <w:r>
        <w:t xml:space="preserve"> и применяет разумные меры защиты: </w:t>
      </w:r>
      <w:r>
        <w:rPr>
          <w:color w:val="245878"/>
        </w:rPr>
        <w:t>[перечень]</w:t>
      </w:r>
      <w:r>
        <w:t>.</w:t>
      </w:r>
    </w:p>
    <w:p>
      <w:r>
        <w:t xml:space="preserve">Передача подрядчикам допускается </w:t>
      </w:r>
      <w:r>
        <w:rPr>
          <w:color w:val="245878"/>
        </w:rPr>
        <w:t>[условия согласования и обязательств]</w:t>
      </w:r>
      <w:r>
        <w:t>. Об обязательном раскрытии органу получатель уведомляет передающую сторону, если это не запрещено законом. При утечке сообщает без промедления.</w:t>
      </w:r>
    </w:p>
    <w:p>
      <w:pPr>
        <w:pStyle w:val="Heading1"/>
      </w:pPr>
      <w:r>
        <w:t>4. Срок и прекращение</w:t>
      </w:r>
    </w:p>
    <w:p>
      <w:r>
        <w:t xml:space="preserve">Соглашение действует с </w:t>
      </w:r>
      <w:r>
        <w:rPr>
          <w:color w:val="245878"/>
        </w:rPr>
        <w:t>[дата]</w:t>
      </w:r>
      <w:r>
        <w:t xml:space="preserve"> по </w:t>
      </w:r>
      <w:r>
        <w:rPr>
          <w:color w:val="245878"/>
        </w:rPr>
        <w:t>[дата]</w:t>
      </w:r>
      <w:r>
        <w:t xml:space="preserve">. Срок обязанности о неразглашении для переданных сведений: </w:t>
      </w:r>
      <w:r>
        <w:rPr>
          <w:color w:val="245878"/>
        </w:rPr>
        <w:t>[срок]</w:t>
      </w:r>
      <w:r>
        <w:t xml:space="preserve">. Возврат или уничтожение копий: </w:t>
      </w:r>
      <w:r>
        <w:rPr>
          <w:color w:val="245878"/>
        </w:rPr>
        <w:t>[срок и порядок]</w:t>
      </w:r>
      <w:r>
        <w:t>, с учётом законного обязательного хранения.</w:t>
      </w:r>
    </w:p>
    <w:p>
      <w:r>
        <w:t xml:space="preserve">Исключительные права не передаются. Ответственность: по закону; договорная неустойка при согласовании </w:t>
      </w:r>
      <w:r>
        <w:rPr>
          <w:color w:val="245878"/>
        </w:rPr>
        <w:t>[размер, основания]</w:t>
      </w:r>
      <w:r>
        <w:t>. Соглашение само по себе не вводит режим коммерческой тайны и не является поручением обработки персональных данных.</w:t>
      </w:r>
    </w:p>
    <w:p>
      <w:pPr>
        <w:pStyle w:val="Heading1"/>
      </w:pPr>
      <w:r>
        <w:t>5.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6. Реквизиты и подписи</w:t>
      </w:r>
    </w:p>
    <w:p>
      <w:r>
        <w:t xml:space="preserve">Сторона 1: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Сторона 2: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Двустороннее соглашение о неразглашении конкретной непубличной информации.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Для режима коммерческой тайны требуются организационные меры. Персональные данные и трудовые отношения регулируются отдельно.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https://sofur.ru/document-confidentiality.html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конфиденциальности (NDA)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