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оказания юридических услуг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«Исполнитель»,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Вопрос и предмет поручения: </w:t>
      </w:r>
      <w:r>
        <w:rPr>
          <w:color w:val="245878"/>
        </w:rPr>
        <w:t>[описание]</w:t>
      </w:r>
      <w:r>
        <w:t xml:space="preserve">. Состав услуг: </w:t>
      </w:r>
      <w:r>
        <w:rPr>
          <w:color w:val="245878"/>
        </w:rPr>
        <w:t>[консультация, анализ, подготовка перечисленных документов, иные действия]</w:t>
      </w:r>
      <w:r>
        <w:t xml:space="preserve">. Инстанции и стадии, включённые в цену: </w:t>
      </w:r>
      <w:r>
        <w:rPr>
          <w:color w:val="245878"/>
        </w:rPr>
        <w:t>[перечень]</w:t>
      </w:r>
      <w:r>
        <w:t>.</w:t>
      </w:r>
    </w:p>
    <w:p>
      <w:r>
        <w:t>Услуги не включают гарантии решения суда, органа или третьего лица. Представительство, доверенность, судебные расходы и участие адвоката согласуются отдельно. Этот договор не является соглашением об оказании адвокатской помощи.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Исполнитель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Периодичность отчётности и актов: </w:t>
      </w:r>
      <w:r>
        <w:rPr>
          <w:color w:val="245878"/>
        </w:rPr>
        <w:t>[по этапам/ежемесячно/после завершения]</w:t>
      </w:r>
      <w:r>
        <w:t>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Исполнитель: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Конкретные юридические услуги.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https://sofur.ru/document-legal-services.html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юридических услуг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