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ПАМЯТКА</w:t>
      </w:r>
    </w:p>
    <w:p>
      <w:pPr>
        <w:pStyle w:val="Title"/>
      </w:pPr>
      <w:r>
        <w:t>Дарение недвижимости: подготовка к нотариусу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Перед обращением</w:t>
      </w:r>
    </w:p>
    <w:p>
      <w:r>
        <w:t>Дарение недвижимости между гражданами требует нотариального удостоверения. Эта памятка не заменяет договор, который будет оформляться с нотариусом.</w:t>
      </w:r>
    </w:p>
    <w:p>
      <w:r>
        <w:t xml:space="preserve">Предполагаемый даритель: </w:t>
      </w:r>
      <w:r>
        <w:rPr>
          <w:color w:val="245878"/>
        </w:rPr>
        <w:t>[Ф.И.О., контакт]</w:t>
      </w:r>
      <w:r>
        <w:t xml:space="preserve">. Предполагаемый одаряемый: </w:t>
      </w:r>
      <w:r>
        <w:rPr>
          <w:color w:val="245878"/>
        </w:rPr>
        <w:t>[Ф.И.О., контакт]</w:t>
      </w:r>
      <w:r>
        <w:t xml:space="preserve">. Родство: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2. Объекты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Вид и адрес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Кадастровый номер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Доля / целый объект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Основание права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Что собрать</w:t>
      </w:r>
    </w:p>
    <w:p>
      <w:r>
        <w:t>Паспорта, сведения ЕГРН и документы-основания права; документы о семейном статусе и родстве; сведения о представителях и их полномочиях.</w:t>
      </w:r>
    </w:p>
    <w:p>
      <w:r>
        <w:t xml:space="preserve">Согласия и разрешения, которые требуются именно в вашей ситуации: </w:t>
      </w:r>
      <w:r>
        <w:rPr>
          <w:color w:val="245878"/>
        </w:rPr>
        <w:t>[список после консультации]</w:t>
      </w:r>
      <w:r>
        <w:t>. Перечень у нотариуса может отличаться.</w:t>
      </w:r>
    </w:p>
    <w:p>
      <w:pPr>
        <w:pStyle w:val="Heading1"/>
      </w:pPr>
      <w:r>
        <w:t>4. Что сообщить</w:t>
      </w:r>
    </w:p>
    <w:p>
      <w:r>
        <w:t xml:space="preserve">Залоги, запреты, аренда, зарегистрированные и проживающие лица, судебные споры: </w:t>
      </w:r>
      <w:r>
        <w:rPr>
          <w:color w:val="245878"/>
        </w:rPr>
        <w:t>[сведения]</w:t>
      </w:r>
      <w:r>
        <w:t xml:space="preserve">. Общая собственность супругов, доли, несовершеннолетние участники: </w:t>
      </w:r>
      <w:r>
        <w:rPr>
          <w:color w:val="245878"/>
        </w:rPr>
        <w:t>[сведения]</w:t>
      </w:r>
      <w:r>
        <w:t>.</w:t>
      </w:r>
    </w:p>
    <w:p>
      <w:r>
        <w:t xml:space="preserve">Фактическая цель передачи: </w:t>
      </w:r>
      <w:r>
        <w:rPr>
          <w:color w:val="245878"/>
        </w:rPr>
        <w:t>[описание]</w:t>
      </w:r>
      <w:r>
        <w:t xml:space="preserve">. Встречные платежи или обязательства: </w:t>
      </w:r>
      <w:r>
        <w:rPr>
          <w:color w:val="245878"/>
        </w:rPr>
        <w:t>[сведения]</w:t>
      </w:r>
      <w:r>
        <w:t>. Если они есть, сообщите нотариусу: сделка может не являться дарением.</w:t>
      </w:r>
    </w:p>
    <w:p>
      <w:pPr>
        <w:pStyle w:val="Heading1"/>
      </w:pPr>
      <w:r>
        <w:t>5. Вопросы нотариусу</w:t>
      </w:r>
    </w:p>
    <w:p>
      <w:r>
        <w:t>Какие согласия и документы нужны? Как проходят удостоверение и регистрация? Какие расходы и налоговые последствия возникают? Какие условия допустимы в конкретной ситуации?</w:t>
      </w:r>
    </w:p>
    <w:p>
      <w:r>
        <w:t xml:space="preserve">Договорённости по итогам консультации: </w:t>
      </w:r>
      <w:r>
        <w:rPr>
          <w:color w:val="245878"/>
        </w:rPr>
        <w:t>[записи]</w:t>
      </w:r>
      <w:r>
        <w:t xml:space="preserve">. Дополнительные документы: </w:t>
      </w:r>
      <w:r>
        <w:rPr>
          <w:color w:val="245878"/>
        </w:rPr>
        <w:t>[перечень]</w:t>
      </w:r>
      <w:r>
        <w:t xml:space="preserve">. Следующий шаг и дата: </w:t>
      </w:r>
      <w:r>
        <w:rPr>
          <w:color w:val="245878"/>
        </w:rPr>
        <w:t>[сведения]</w:t>
      </w:r>
      <w:r>
        <w:t>.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Памятка и анкета для обсуждения дарения недвижимости с нотариусом; не договор для самостоятельного подписания.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передавайте деньги или оригиналы документов неизвестным посредникам. Проверяйте полномочия нотариуса.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https://sofur.ru/document-property-gift-guide.html</w:t>
      </w:r>
    </w:p>
    <w:p>
      <w:pPr>
        <w:pStyle w:val="Heading1"/>
      </w:pPr>
      <w:r>
        <w:t>Источники для проверки</w:t>
      </w:r>
    </w:p>
    <w:p>
      <w:r>
        <w:t>Росреестр: нотариальная форма дарения недвижимости между гражданами</w:t>
        <w:br/>
        <w:t>https://rosreestr.tatarstan.ru/index.htm/news/2376722.htm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Дарение недвижимости: подготовка к нотариусу</dc:title>
  <dc:subject>Редактируемый шаблон; не индивидуальное юридическое заключение</dc:subject>
  <dc:creator>Редакция СОФЮР ГРУПП</dc:creator>
  <cp:keywords/>
  <dc:description>Памятка для обращения к нотариусу.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