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Предварительный договор купли-продажи квартиры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 xml:space="preserve">, именуемый(ая) «Будущий продавец», и </w:t>
      </w:r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>, именуемый(ая) «Будущий покупатель», заключили настоящий договор о нижеследующем.</w:t>
      </w:r>
    </w:p>
    <w:p>
      <w:pPr>
        <w:pStyle w:val="Heading1"/>
      </w:pPr>
      <w:r>
        <w:t>2. Основной договор</w:t>
      </w:r>
    </w:p>
    <w:p>
      <w:r>
        <w:t xml:space="preserve">Стороны обязуются заключить основной договор купли-продажи квартиры: </w:t>
      </w:r>
      <w:r>
        <w:rPr>
          <w:color w:val="245878"/>
        </w:rPr>
        <w:t>[адрес, кадастровый номер, площадь]</w:t>
      </w:r>
      <w:r>
        <w:t xml:space="preserve">. Право Будущего продавца: </w:t>
      </w:r>
      <w:r>
        <w:rPr>
          <w:color w:val="245878"/>
        </w:rPr>
        <w:t>[номер и дата регистрации, основание]</w:t>
      </w:r>
      <w:r>
        <w:t>.</w:t>
      </w:r>
    </w:p>
    <w:p>
      <w:r>
        <w:t xml:space="preserve">Согласованная цена квартиры: </w:t>
      </w:r>
      <w:r>
        <w:rPr>
          <w:color w:val="245878"/>
        </w:rPr>
        <w:t>[сумма цифрами и прописью]</w:t>
      </w:r>
      <w:r>
        <w:t xml:space="preserve"> рублей. Условия расчётов основного договора: </w:t>
      </w:r>
      <w:r>
        <w:rPr>
          <w:color w:val="245878"/>
        </w:rPr>
        <w:t>[способ, этапы и документы]</w:t>
      </w:r>
      <w:r>
        <w:t xml:space="preserve">. Лица, сохраняющие пользование: </w:t>
      </w:r>
      <w:r>
        <w:rPr>
          <w:color w:val="245878"/>
        </w:rPr>
        <w:t>[перечень / подтверждённое отсутствие]</w:t>
      </w:r>
      <w:r>
        <w:t>.</w:t>
      </w:r>
    </w:p>
    <w:p>
      <w:pPr>
        <w:pStyle w:val="Heading1"/>
      </w:pPr>
      <w:r>
        <w:t>3. Срок и подготовка</w:t>
      </w:r>
    </w:p>
    <w:p>
      <w:r>
        <w:t xml:space="preserve">Основной договор должен быть заключён не позднее </w:t>
      </w:r>
      <w:r>
        <w:rPr>
          <w:color w:val="245878"/>
        </w:rPr>
        <w:t>[точная дата]</w:t>
      </w:r>
      <w:r>
        <w:t xml:space="preserve">. Место и порядок согласования подписания: </w:t>
      </w:r>
      <w:r>
        <w:rPr>
          <w:color w:val="245878"/>
        </w:rPr>
        <w:t>[условия]</w:t>
      </w:r>
      <w:r>
        <w:t xml:space="preserve">. Предложение заключить договор направляется </w:t>
      </w:r>
      <w:r>
        <w:rPr>
          <w:color w:val="245878"/>
        </w:rPr>
        <w:t>[согласованный способ с подтверждением доставки]</w:t>
      </w:r>
      <w:r>
        <w:t>.</w:t>
      </w:r>
    </w:p>
    <w:p>
      <w:r>
        <w:t xml:space="preserve">Будущий продавец подготавливает </w:t>
      </w:r>
      <w:r>
        <w:rPr>
          <w:color w:val="245878"/>
        </w:rPr>
        <w:t>[перечень документов и согласий]</w:t>
      </w:r>
      <w:r>
        <w:t xml:space="preserve"> к </w:t>
      </w:r>
      <w:r>
        <w:rPr>
          <w:color w:val="245878"/>
        </w:rPr>
        <w:t>[дата]</w:t>
      </w:r>
      <w:r>
        <w:t xml:space="preserve">. Будущий покупатель подготавливает </w:t>
      </w:r>
      <w:r>
        <w:rPr>
          <w:color w:val="245878"/>
        </w:rPr>
        <w:t>[документы и подтверждение финансирования]</w:t>
      </w:r>
      <w:r>
        <w:t xml:space="preserve"> к </w:t>
      </w:r>
      <w:r>
        <w:rPr>
          <w:color w:val="245878"/>
        </w:rPr>
        <w:t>[дата]</w:t>
      </w:r>
      <w:r>
        <w:t>.</w:t>
      </w:r>
    </w:p>
    <w:p>
      <w:pPr>
        <w:pStyle w:val="Heading1"/>
      </w:pPr>
      <w:r>
        <w:t>4. Платежи и последствия</w:t>
      </w:r>
    </w:p>
    <w:p>
      <w:r>
        <w:t xml:space="preserve">Платёж по предварительному договору: </w:t>
      </w:r>
      <w:r>
        <w:rPr>
          <w:color w:val="245878"/>
        </w:rPr>
        <w:t>[не предусмотрен / сумма и правовая природа]</w:t>
      </w:r>
      <w:r>
        <w:t xml:space="preserve">. Если платёж предусмотрен, его назначение, зачёт, возврат и последствия нарушения оформляются отдельным согласованным условием: </w:t>
      </w:r>
      <w:r>
        <w:rPr>
          <w:color w:val="245878"/>
        </w:rPr>
        <w:t>[полный текст]</w:t>
      </w:r>
      <w:r>
        <w:t>.</w:t>
      </w:r>
    </w:p>
    <w:p>
      <w:r>
        <w:t>Настоящий договор не передаёт право собственности и сам по себе не подтверждает оплату квартиры. При уклонении от заключения основного договора стороны используют способы защиты, предусмотренные законом.</w:t>
      </w:r>
    </w:p>
    <w:p>
      <w:pPr>
        <w:pStyle w:val="Heading1"/>
      </w:pPr>
      <w:r>
        <w:t>5.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6. Реквизиты и подписи</w:t>
      </w:r>
    </w:p>
    <w:p>
      <w:r>
        <w:t xml:space="preserve">Будущий продавец: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Будущий покупатель: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Обязательство заключить в будущем основной договор продажи определённой квартиры.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Не называйте любой платёж задатком: аванс, задаток и обеспечительный платёж имеют разные последствия.</w:t>
      </w:r>
    </w:p>
    <w:p>
      <w:pPr>
        <w:pStyle w:val="ListBullet"/>
      </w:pPr>
      <w:r>
        <w:t>Форма предварительного договора должна соответствовать требуемой форме основного договора.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https://sofur.ru/document-preliminary-apartment-sale.html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Предварительный договор купли-продажи квартиры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