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Исковое заявление о расторжении брака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[наименование суда / судебный участок, адрес]</w:t>
      </w:r>
      <w:r/>
    </w:p>
    <w:p>
      <w:pPr>
        <w:ind w:left="2835"/>
      </w:pPr>
      <w:r>
        <w:t xml:space="preserve">Истец: </w:t>
      </w:r>
      <w:r>
        <w:rPr>
          <w:color w:val="245878"/>
        </w:rPr>
        <w:t>[Ф.И.О., дата и место рождения, место жительства/пребывания, один идентификатор: СНИЛС/ИНН/паспорт; для организации — наименование, адрес, ИНН]</w:t>
      </w:r>
      <w:r/>
    </w:p>
    <w:p>
      <w:pPr>
        <w:ind w:left="2835"/>
      </w:pPr>
      <w:r>
        <w:t xml:space="preserve">Контакты для связи: </w:t>
      </w:r>
      <w:r>
        <w:rPr>
          <w:color w:val="245878"/>
        </w:rPr>
        <w:t>[телефон, электронная почта при наличии]</w:t>
      </w:r>
      <w:r/>
    </w:p>
    <w:p>
      <w:pPr>
        <w:ind w:left="2835"/>
      </w:pPr>
      <w:r>
        <w:t xml:space="preserve">Ответчик: </w:t>
      </w:r>
      <w:r>
        <w:rPr>
          <w:color w:val="245878"/>
        </w:rPr>
        <w:t>[Ф.И.О., дата и место рождения, адрес, место работы и один идентификатор, если известны; для организации — наименование, адрес, ИНН, ОГРН, если известны]</w:t>
      </w:r>
      <w:r/>
    </w:p>
    <w:p>
      <w:pPr>
        <w:ind w:left="2835"/>
      </w:pPr>
      <w:r>
        <w:t xml:space="preserve">Если сведения об ответчике неизвестны: </w:t>
      </w:r>
      <w:r>
        <w:rPr>
          <w:color w:val="245878"/>
        </w:rPr>
        <w:t>[конкретно указать какие; не выдумывать данные]</w:t>
      </w:r>
      <w:r/>
    </w:p>
    <w:p>
      <w:pPr>
        <w:ind w:left="2835"/>
      </w:pPr>
      <w:r>
        <w:t xml:space="preserve">Представитель (при наличии): </w:t>
      </w:r>
      <w:r>
        <w:rPr>
          <w:color w:val="245878"/>
        </w:rPr>
        <w:t>[Ф.И.О./наименование, адрес для извещений, идентификатор гражданина, основание полномочий]</w:t>
      </w:r>
      <w:r/>
    </w:p>
    <w:p>
      <w:pPr>
        <w:ind w:left="2835"/>
      </w:pPr>
      <w:r>
        <w:t xml:space="preserve">Госпошлина: </w:t>
      </w:r>
      <w:r>
        <w:rPr>
          <w:color w:val="245878"/>
        </w:rPr>
        <w:t>[сумма и основание расчёта/льготы]</w:t>
      </w:r>
      <w:r>
        <w:t>.</w:t>
      </w:r>
    </w:p>
    <w:p>
      <w:pPr>
        <w:pStyle w:val="Heading1"/>
      </w:pPr>
      <w:r>
        <w:t>1. Семья и обстоятельства</w:t>
      </w:r>
    </w:p>
    <w:p>
      <w:r>
        <w:t xml:space="preserve">Брак между мной и Ответчиком заключён </w:t>
      </w:r>
      <w:r>
        <w:rPr>
          <w:color w:val="245878"/>
        </w:rPr>
        <w:t>[дата, орган ЗАГС, номер записи]</w:t>
      </w:r>
      <w:r>
        <w:t xml:space="preserve">. Общие несовершеннолетние дети: </w:t>
      </w:r>
      <w:r>
        <w:rPr>
          <w:color w:val="245878"/>
        </w:rPr>
        <w:t>[Ф.И.О., даты рождения]</w:t>
      </w:r>
      <w:r>
        <w:t>.</w:t>
      </w:r>
    </w:p>
    <w:p>
      <w:r>
        <w:t xml:space="preserve">Совместная жизнь фактически прекращена </w:t>
      </w:r>
      <w:r>
        <w:rPr>
          <w:color w:val="245878"/>
        </w:rPr>
        <w:t>[дата/обстоятельства]</w:t>
      </w:r>
      <w:r>
        <w:t xml:space="preserve">. Причины невозможности сохранения семьи: </w:t>
      </w:r>
      <w:r>
        <w:rPr>
          <w:color w:val="245878"/>
        </w:rPr>
        <w:t>[краткое фактическое описание]</w:t>
      </w:r>
      <w:r>
        <w:t xml:space="preserve">. Позиция Ответчика о расторжении: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2. Вопросы о детях и имуществе</w:t>
      </w:r>
    </w:p>
    <w:p>
      <w:r>
        <w:t xml:space="preserve">О месте проживания, содержании и общении с детьми достигнуто соглашение: </w:t>
      </w:r>
      <w:r>
        <w:rPr>
          <w:color w:val="245878"/>
        </w:rPr>
        <w:t>[условия, документы]</w:t>
      </w:r>
      <w:r>
        <w:t xml:space="preserve">. Неразрешённые разногласия: </w:t>
      </w:r>
      <w:r>
        <w:rPr>
          <w:color w:val="245878"/>
        </w:rPr>
        <w:t>[перечень / отсутствуют]</w:t>
      </w:r>
      <w:r>
        <w:t>.</w:t>
      </w:r>
    </w:p>
    <w:p>
      <w:r>
        <w:t>Раздел имущества в настоящем иске не заявляется. Если требуется иной состав требований, иск и подсудность необходимо изменить.</w:t>
      </w:r>
    </w:p>
    <w:p>
      <w:pPr>
        <w:pStyle w:val="Heading1"/>
      </w:pPr>
      <w:r>
        <w:t>3. Прошу суд</w:t>
      </w:r>
    </w:p>
    <w:p>
      <w:r>
        <w:t xml:space="preserve">Расторгнуть брак между </w:t>
      </w:r>
      <w:r>
        <w:rPr>
          <w:color w:val="245878"/>
        </w:rPr>
        <w:t>[Ф.И.О.]</w:t>
      </w:r>
      <w:r>
        <w:t xml:space="preserve"> и </w:t>
      </w:r>
      <w:r>
        <w:rPr>
          <w:color w:val="245878"/>
        </w:rPr>
        <w:t>[Ф.И.О.]</w:t>
      </w:r>
      <w:r>
        <w:t xml:space="preserve">, зарегистрированный </w:t>
      </w:r>
      <w:r>
        <w:rPr>
          <w:color w:val="245878"/>
        </w:rPr>
        <w:t>[дата, орган ЗАГС, номер записи]</w:t>
      </w:r>
      <w:r>
        <w:t xml:space="preserve">. Иные требования в настоящем заявлении: </w:t>
      </w:r>
      <w:r>
        <w:rPr>
          <w:color w:val="245878"/>
        </w:rPr>
        <w:t>[перечень / отсутствуют]</w:t>
      </w:r>
      <w:r>
        <w:t>.</w:t>
      </w:r>
    </w:p>
    <w:p>
      <w:pPr>
        <w:pStyle w:val="Heading1"/>
      </w:pPr>
      <w:r>
        <w:t>4. Приложения</w:t>
      </w:r>
    </w:p>
    <w:p>
      <w:r>
        <w:t xml:space="preserve">Документ о браке; документы о детях; соглашение при наличии; подтверждение направления копий участникам; документ о пошлине или льготе/ходатайство; полномочия представителя и другие доказательства </w:t>
      </w:r>
      <w:r>
        <w:rPr>
          <w:color w:val="245878"/>
        </w:rPr>
        <w:t>[перечень]</w:t>
      </w:r>
      <w:r>
        <w:t>.</w:t>
      </w:r>
    </w:p>
    <w:p>
      <w:pPr>
        <w:pStyle w:val="Heading1"/>
      </w:pPr>
      <w:r>
        <w:t>5.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Расторжение брака в суде при наличии общего несовершеннолетнего ребёнка, без объединения с имущественным спором.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подсудность, порядок подачи, документы, сроки и актуальную госпошлину/льготу. Образец не гарантирует принятия заявления.</w:t>
      </w:r>
    </w:p>
    <w:p>
      <w:pPr>
        <w:pStyle w:val="ListBullet"/>
      </w:pPr>
      <w:r>
        <w:t>При споре об отцовстве, проживании ребёнка, иных взыскателях алиментов или иностранных участниках нужна индивидуальная подготовка.</w:t>
      </w:r>
    </w:p>
    <w:p>
      <w:pPr>
        <w:pStyle w:val="ListBullet"/>
      </w:pPr>
      <w:r>
        <w:t>Отдельно проверьте ограничение для инициативы мужа при беременности жены и в течение года после рождения ребёнка без её согласия.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https://sofur.ru/document-divorce-lawsuit.html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Семейный кодекс РФ, действующая редакция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расторжении брака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