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Ходатайство о приобщении документов к делу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[суд, адрес]</w:t>
      </w:r>
      <w:r/>
    </w:p>
    <w:p>
      <w:pPr>
        <w:ind w:left="2835"/>
      </w:pPr>
      <w:r>
        <w:t xml:space="preserve">Заявитель: </w:t>
      </w:r>
      <w:r>
        <w:rPr>
          <w:color w:val="245878"/>
        </w:rPr>
        <w:t>[Ф.И.О./наименование, адрес, процессуальный статус, контакт]</w:t>
      </w:r>
      <w:r/>
    </w:p>
    <w:p>
      <w:pPr>
        <w:ind w:left="2835"/>
      </w:pPr>
      <w:r>
        <w:t xml:space="preserve">Иные участники: </w:t>
      </w:r>
      <w:r>
        <w:rPr>
          <w:color w:val="245878"/>
        </w:rPr>
        <w:t>[сведения]</w:t>
      </w:r>
      <w:r/>
    </w:p>
    <w:p>
      <w:pPr>
        <w:ind w:left="2835"/>
      </w:pPr>
      <w:r>
        <w:t xml:space="preserve">Дело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Обстоятельства и просьба</w:t>
      </w:r>
    </w:p>
    <w:p>
      <w:r>
        <w:t xml:space="preserve">В деле № </w:t>
      </w:r>
      <w:r>
        <w:rPr>
          <w:color w:val="245878"/>
        </w:rPr>
        <w:t>[номер]</w:t>
      </w:r>
      <w:r>
        <w:t xml:space="preserve"> рассматривается спор о </w:t>
      </w:r>
      <w:r>
        <w:rPr>
          <w:color w:val="245878"/>
        </w:rPr>
        <w:t>[предмет]</w:t>
      </w:r>
      <w:r>
        <w:t xml:space="preserve">. Прошу приобщить документы </w:t>
      </w:r>
      <w:r>
        <w:rPr>
          <w:color w:val="245878"/>
        </w:rPr>
        <w:t>[перечень с датами и реквизитами]</w:t>
      </w:r>
      <w:r>
        <w:t xml:space="preserve">, которые подтверждают </w:t>
      </w:r>
      <w:r>
        <w:rPr>
          <w:color w:val="245878"/>
        </w:rPr>
        <w:t>[конкретные юридически значимые обстоятельства]</w:t>
      </w:r>
      <w:r>
        <w:t>.</w:t>
      </w:r>
    </w:p>
    <w:p>
      <w:r>
        <w:t xml:space="preserve">Документы получены </w:t>
      </w:r>
      <w:r>
        <w:rPr>
          <w:color w:val="245878"/>
        </w:rPr>
        <w:t>[источник и способ]</w:t>
      </w:r>
      <w:r>
        <w:t xml:space="preserve">. Причины представления на данной стадии: </w:t>
      </w:r>
      <w:r>
        <w:rPr>
          <w:color w:val="245878"/>
        </w:rPr>
        <w:t>[объяснение при необходимости]</w:t>
      </w:r>
      <w:r>
        <w:t xml:space="preserve">. Оригиналы </w:t>
      </w:r>
      <w:r>
        <w:rPr>
          <w:color w:val="245878"/>
        </w:rPr>
        <w:t>[имеются для обозрения / сведения о местонахождении]</w:t>
      </w:r>
      <w:r>
        <w:t xml:space="preserve">. Копии направлены участникам </w:t>
      </w:r>
      <w:r>
        <w:rPr>
          <w:color w:val="245878"/>
        </w:rPr>
        <w:t>[способ и подтверждение, когда требуется]</w:t>
      </w:r>
      <w:r>
        <w:t>.</w:t>
      </w:r>
    </w:p>
    <w:p>
      <w:pPr>
        <w:pStyle w:val="Heading1"/>
      </w:pPr>
      <w:r>
        <w:t>2. Приложения</w:t>
      </w:r>
    </w:p>
    <w:p>
      <w:r/>
      <w:r>
        <w:rPr>
          <w:color w:val="245878"/>
        </w:rPr>
        <w:t>[Подтверждающие документы, полномочия представителя, подтверждения направления копий при необходимости]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Приобщение конкретных документов к гражданскому делу.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ListBullet"/>
      </w:pPr>
      <w:r>
        <w:t>Подача ходатайства не гарантирует его удовлетворение. До получения решения суда сохраняются действующие процессуальные обязанности.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https://sofur.ru/document-evidence-motion.html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 приобщении документов к делу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