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Возражения на исковое заявление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В </w:t>
      </w:r>
      <w:r>
        <w:rPr>
          <w:color w:val="245878"/>
        </w:rPr>
        <w:t>[наименование суда / судебный участок, адрес]</w:t>
      </w:r>
      <w:r/>
    </w:p>
    <w:p>
      <w:pPr>
        <w:ind w:left="2835"/>
      </w:pPr>
      <w:r>
        <w:t xml:space="preserve">Истец по делу: </w:t>
      </w:r>
      <w:r>
        <w:rPr>
          <w:color w:val="245878"/>
        </w:rPr>
        <w:t>[Ф.И.О., дата и место рождения, место жительства/пребывания, один идентификатор: СНИЛС/ИНН/паспорт; для организации — наименование, адрес, ИНН]</w:t>
      </w:r>
      <w:r/>
    </w:p>
    <w:p>
      <w:pPr>
        <w:ind w:left="2835"/>
      </w:pPr>
      <w:r>
        <w:t xml:space="preserve">Контакты для связи: </w:t>
      </w:r>
      <w:r>
        <w:rPr>
          <w:color w:val="245878"/>
        </w:rPr>
        <w:t>[телефон, электронная почта при наличии]</w:t>
      </w:r>
      <w:r/>
    </w:p>
    <w:p>
      <w:pPr>
        <w:ind w:left="2835"/>
      </w:pPr>
      <w:r>
        <w:t xml:space="preserve">Ответчик (подаёт возражения): </w:t>
      </w:r>
      <w:r>
        <w:rPr>
          <w:color w:val="245878"/>
        </w:rPr>
        <w:t>[Ф.И.О., дата и место рождения, адрес, место работы и один идентификатор, если известны; для организации — наименование, адрес, ИНН, ОГРН, если известны]</w:t>
      </w:r>
      <w:r/>
    </w:p>
    <w:p>
      <w:pPr>
        <w:ind w:left="2835"/>
      </w:pPr>
      <w:r>
        <w:t xml:space="preserve">Если сведения об ответчике неизвестны: </w:t>
      </w:r>
      <w:r>
        <w:rPr>
          <w:color w:val="245878"/>
        </w:rPr>
        <w:t>[конкретно указать какие; не выдумывать данные]</w:t>
      </w:r>
      <w:r/>
    </w:p>
    <w:p>
      <w:pPr>
        <w:ind w:left="2835"/>
      </w:pPr>
      <w:r>
        <w:t xml:space="preserve">Представитель (при наличии): </w:t>
      </w:r>
      <w:r>
        <w:rPr>
          <w:color w:val="245878"/>
        </w:rPr>
        <w:t>[Ф.И.О./наименование, адрес для извещений, идентификатор гражданина, основание полномочий]</w:t>
      </w:r>
      <w:r/>
    </w:p>
    <w:p>
      <w:pPr>
        <w:ind w:left="2835"/>
      </w:pPr>
      <w:r>
        <w:t xml:space="preserve">Дело №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Позиция</w:t>
      </w:r>
    </w:p>
    <w:p>
      <w:r>
        <w:t xml:space="preserve">В производстве суда находится дело № </w:t>
      </w:r>
      <w:r>
        <w:rPr>
          <w:color w:val="245878"/>
        </w:rPr>
        <w:t>[номер]</w:t>
      </w:r>
      <w:r>
        <w:t xml:space="preserve"> по иску </w:t>
      </w:r>
      <w:r>
        <w:rPr>
          <w:color w:val="245878"/>
        </w:rPr>
        <w:t>[истец]</w:t>
      </w:r>
      <w:r>
        <w:t xml:space="preserve"> к </w:t>
      </w:r>
      <w:r>
        <w:rPr>
          <w:color w:val="245878"/>
        </w:rPr>
        <w:t>[ответчик]</w:t>
      </w:r>
      <w:r>
        <w:t xml:space="preserve"> о </w:t>
      </w:r>
      <w:r>
        <w:rPr>
          <w:color w:val="245878"/>
        </w:rPr>
        <w:t>[предмет]</w:t>
      </w:r>
      <w:r>
        <w:t xml:space="preserve">. С требованиями </w:t>
      </w:r>
      <w:r>
        <w:rPr>
          <w:color w:val="245878"/>
        </w:rPr>
        <w:t>[не согласен полностью / согласен в части, перечислить]</w:t>
      </w:r>
      <w:r>
        <w:t>.</w:t>
      </w:r>
    </w:p>
    <w:p>
      <w:pPr>
        <w:pStyle w:val="Heading1"/>
      </w:pPr>
      <w:r>
        <w:t>2. Возражения по существу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Довод истца</w:t>
            </w:r>
          </w:p>
        </w:tc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Позиция ответчика и факты</w:t>
            </w:r>
          </w:p>
        </w:tc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Подтверждающее доказательство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3. Правовые доводы</w:t>
      </w:r>
    </w:p>
    <w:p>
      <w:r>
        <w:t xml:space="preserve">Правовое обоснование возражений: </w:t>
      </w:r>
      <w:r>
        <w:rPr>
          <w:color w:val="245878"/>
        </w:rPr>
        <w:t>[применимые нормы и их связь с обстоятельствами]</w:t>
      </w:r>
      <w:r>
        <w:t xml:space="preserve">. Расчёт, с которым не согласны: </w:t>
      </w:r>
      <w:r>
        <w:rPr>
          <w:color w:val="245878"/>
        </w:rPr>
        <w:t>[ошибки и контррасчёт]</w:t>
      </w:r>
      <w:r>
        <w:t>.</w:t>
      </w:r>
    </w:p>
    <w:p>
      <w:r>
        <w:t xml:space="preserve">Заявления о сроке исковой давности и иные специальные возражения приводятся только при наличии оснований: </w:t>
      </w:r>
      <w:r>
        <w:rPr>
          <w:color w:val="245878"/>
        </w:rPr>
        <w:t>[текст / удалить неприменимое]</w:t>
      </w:r>
      <w:r>
        <w:t>.</w:t>
      </w:r>
    </w:p>
    <w:p>
      <w:pPr>
        <w:pStyle w:val="Heading1"/>
      </w:pPr>
      <w:r>
        <w:t>4. Прошу суд</w:t>
      </w:r>
    </w:p>
    <w:p>
      <w:r>
        <w:t xml:space="preserve">Приобщить возражения и доказательства к делу. В удовлетворении иска </w:t>
      </w:r>
      <w:r>
        <w:rPr>
          <w:color w:val="245878"/>
        </w:rPr>
        <w:t>[отказать полностью / отказать в перечисленной части]</w:t>
      </w:r>
      <w:r>
        <w:t>.</w:t>
      </w:r>
    </w:p>
    <w:p>
      <w:r>
        <w:t xml:space="preserve">Приложения: </w:t>
      </w:r>
      <w:r>
        <w:rPr>
          <w:color w:val="245878"/>
        </w:rPr>
        <w:t>[перечень доказательств, контррасчёт, подтверждение направления участникам при необходимости, полномочия]</w:t>
      </w:r>
      <w:r>
        <w:t>.</w:t>
      </w:r>
    </w:p>
    <w:p>
      <w:pPr>
        <w:pStyle w:val="Heading1"/>
      </w:pPr>
      <w:r>
        <w:t>5.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Письменные возражения ответчика в уже рассматриваемом гражданском деле.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Этот образец рассчитан на гражданское судопроизводство по ГПК РФ. Для арбитражного, административного или уголовного дела нужна другая форма.</w:t>
      </w:r>
    </w:p>
    <w:p>
      <w:pPr>
        <w:pStyle w:val="ListBullet"/>
      </w:pPr>
      <w:r>
        <w:t>Проверьте подсудность, процессуальный статус, сроки и необходимость госпошлины. Сумма пошлины намеренно не заполнена: она зависит от требования, даты и льгот.</w:t>
      </w:r>
    </w:p>
    <w:p>
      <w:pPr>
        <w:pStyle w:val="ListBullet"/>
      </w:pPr>
      <w:r>
        <w:t>Сведения и доказательства должны соответствовать действительности. Выполните требования о направлении документов участникам и приложите подтверждения, когда это требуется.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https://sofur.ru/document-lawsuit-objection.html</w:t>
      </w:r>
    </w:p>
    <w:p>
      <w:pPr>
        <w:pStyle w:val="Heading1"/>
      </w:pPr>
      <w:r>
        <w:t>Источники для проверки</w:t>
      </w:r>
    </w:p>
    <w:p>
      <w:r>
        <w:t>ГПК РФ: форма и содержание искового заявления, официальный материал суда</w:t>
        <w:br/>
        <w:t>https://files.sudrf.ru/mfiles/2474/info_pages/doc20250220-173049.pdf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Возражения на исковое заявление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